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ACB1" w14:textId="77777777" w:rsidR="00820B72" w:rsidRPr="00186AAA" w:rsidRDefault="00000000">
      <w:pPr>
        <w:widowControl w:val="0"/>
        <w:tabs>
          <w:tab w:val="left" w:pos="0"/>
          <w:tab w:val="left" w:pos="8820"/>
        </w:tabs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86AAA">
        <w:rPr>
          <w:rFonts w:ascii="仿宋" w:eastAsia="仿宋" w:hAnsi="仿宋"/>
          <w:b/>
          <w:bCs/>
          <w:sz w:val="44"/>
          <w:szCs w:val="44"/>
        </w:rPr>
        <w:t>关于</w:t>
      </w:r>
      <w:proofErr w:type="gramStart"/>
      <w:r w:rsidRPr="00186AAA">
        <w:rPr>
          <w:rFonts w:ascii="仿宋" w:eastAsia="仿宋" w:hAnsi="仿宋"/>
          <w:b/>
          <w:bCs/>
          <w:sz w:val="44"/>
          <w:szCs w:val="44"/>
        </w:rPr>
        <w:t>《</w:t>
      </w:r>
      <w:proofErr w:type="gramEnd"/>
      <w:r w:rsidRPr="00186AAA">
        <w:rPr>
          <w:rFonts w:ascii="仿宋" w:eastAsia="仿宋" w:hAnsi="仿宋"/>
          <w:b/>
          <w:bCs/>
          <w:sz w:val="44"/>
          <w:szCs w:val="44"/>
        </w:rPr>
        <w:t>商用密码检测机构管理办法</w:t>
      </w:r>
    </w:p>
    <w:p w14:paraId="1599B21C" w14:textId="77777777" w:rsidR="00820B72" w:rsidRPr="00186AAA" w:rsidRDefault="00000000">
      <w:pPr>
        <w:widowControl w:val="0"/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86AAA">
        <w:rPr>
          <w:rFonts w:ascii="仿宋" w:eastAsia="仿宋" w:hAnsi="仿宋"/>
          <w:b/>
          <w:bCs/>
          <w:sz w:val="44"/>
          <w:szCs w:val="44"/>
        </w:rPr>
        <w:t>（</w:t>
      </w:r>
      <w:r w:rsidRPr="00186AAA">
        <w:rPr>
          <w:rFonts w:ascii="仿宋" w:eastAsia="仿宋" w:hAnsi="仿宋" w:hint="eastAsia"/>
          <w:b/>
          <w:bCs/>
          <w:sz w:val="44"/>
          <w:szCs w:val="44"/>
        </w:rPr>
        <w:t>征求意见稿</w:t>
      </w:r>
      <w:r w:rsidRPr="00186AAA">
        <w:rPr>
          <w:rFonts w:ascii="仿宋" w:eastAsia="仿宋" w:hAnsi="仿宋"/>
          <w:b/>
          <w:bCs/>
          <w:sz w:val="44"/>
          <w:szCs w:val="44"/>
        </w:rPr>
        <w:t>）</w:t>
      </w:r>
      <w:proofErr w:type="gramStart"/>
      <w:r w:rsidRPr="00186AAA">
        <w:rPr>
          <w:rFonts w:ascii="仿宋" w:eastAsia="仿宋" w:hAnsi="仿宋"/>
          <w:b/>
          <w:bCs/>
          <w:sz w:val="44"/>
          <w:szCs w:val="44"/>
        </w:rPr>
        <w:t>》</w:t>
      </w:r>
      <w:proofErr w:type="gramEnd"/>
      <w:r w:rsidRPr="00186AAA">
        <w:rPr>
          <w:rFonts w:ascii="仿宋" w:eastAsia="仿宋" w:hAnsi="仿宋" w:hint="eastAsia"/>
          <w:b/>
          <w:bCs/>
          <w:sz w:val="44"/>
          <w:szCs w:val="44"/>
        </w:rPr>
        <w:t>的</w:t>
      </w:r>
      <w:r w:rsidRPr="00186AAA">
        <w:rPr>
          <w:rFonts w:ascii="仿宋" w:eastAsia="仿宋" w:hAnsi="仿宋"/>
          <w:b/>
          <w:bCs/>
          <w:sz w:val="44"/>
          <w:szCs w:val="44"/>
        </w:rPr>
        <w:t>说明</w:t>
      </w:r>
    </w:p>
    <w:p w14:paraId="44528B4E" w14:textId="77777777" w:rsidR="00820B72" w:rsidRDefault="00820B72">
      <w:pPr>
        <w:widowControl w:val="0"/>
        <w:spacing w:line="560" w:lineRule="exact"/>
        <w:ind w:firstLineChars="200" w:firstLine="600"/>
        <w:rPr>
          <w:rFonts w:ascii="Times New Roman" w:eastAsia="方正公文仿宋" w:hAnsi="Times New Roman"/>
          <w:sz w:val="30"/>
          <w:szCs w:val="30"/>
        </w:rPr>
      </w:pPr>
    </w:p>
    <w:p w14:paraId="2DB6F7FB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 w:hint="eastAsia"/>
          <w:sz w:val="32"/>
          <w:szCs w:val="32"/>
        </w:rPr>
        <w:t>现就</w:t>
      </w:r>
      <w:r w:rsidRPr="00186AAA">
        <w:rPr>
          <w:rFonts w:ascii="仿宋" w:eastAsia="仿宋" w:hAnsi="仿宋"/>
          <w:sz w:val="32"/>
          <w:szCs w:val="32"/>
        </w:rPr>
        <w:t>《商用密码检测机构管理办法（</w:t>
      </w:r>
      <w:r w:rsidRPr="00186AAA">
        <w:rPr>
          <w:rFonts w:ascii="仿宋" w:eastAsia="仿宋" w:hAnsi="仿宋" w:hint="eastAsia"/>
          <w:sz w:val="32"/>
          <w:szCs w:val="32"/>
        </w:rPr>
        <w:t>征求意见稿</w:t>
      </w:r>
      <w:r w:rsidRPr="00186AAA">
        <w:rPr>
          <w:rFonts w:ascii="仿宋" w:eastAsia="仿宋" w:hAnsi="仿宋"/>
          <w:sz w:val="32"/>
          <w:szCs w:val="32"/>
        </w:rPr>
        <w:t>）》（以下简称《办法》）说明如下</w:t>
      </w:r>
      <w:r w:rsidRPr="00186AAA">
        <w:rPr>
          <w:rFonts w:ascii="仿宋" w:eastAsia="仿宋" w:hAnsi="仿宋" w:hint="eastAsia"/>
          <w:sz w:val="32"/>
          <w:szCs w:val="32"/>
        </w:rPr>
        <w:t>。</w:t>
      </w:r>
    </w:p>
    <w:p w14:paraId="5F5422A9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一、《办法》制定的必要性</w:t>
      </w:r>
    </w:p>
    <w:p w14:paraId="39C29C5D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（一）制定《办法》是贯彻落实党中央、国务院关于商用密码管理决策部署的必然要求。2019年10月，《</w:t>
      </w:r>
      <w:r w:rsidRPr="00186AAA">
        <w:rPr>
          <w:rFonts w:ascii="仿宋" w:eastAsia="仿宋" w:hAnsi="仿宋" w:hint="eastAsia"/>
          <w:sz w:val="32"/>
          <w:szCs w:val="32"/>
        </w:rPr>
        <w:t>中华人民共和国</w:t>
      </w:r>
      <w:r w:rsidRPr="00186AAA">
        <w:rPr>
          <w:rFonts w:ascii="仿宋" w:eastAsia="仿宋" w:hAnsi="仿宋"/>
          <w:sz w:val="32"/>
          <w:szCs w:val="32"/>
        </w:rPr>
        <w:t>密码法》</w:t>
      </w:r>
      <w:r w:rsidRPr="00186AAA">
        <w:rPr>
          <w:rFonts w:ascii="仿宋" w:eastAsia="仿宋" w:hAnsi="仿宋" w:hint="eastAsia"/>
          <w:sz w:val="32"/>
          <w:szCs w:val="32"/>
        </w:rPr>
        <w:t>（以下简称《密码法》）</w:t>
      </w:r>
      <w:r w:rsidRPr="00186AAA">
        <w:rPr>
          <w:rFonts w:ascii="仿宋" w:eastAsia="仿宋" w:hAnsi="仿宋"/>
          <w:sz w:val="32"/>
          <w:szCs w:val="32"/>
        </w:rPr>
        <w:t>正式发布，提出了“商用密码检测、认证机构应当依法取得相关资质，并依照法律、行政法规的规定和商用密码检测认证技术规范、规则开展商用密码检测认证”的要求。</w:t>
      </w:r>
      <w:r w:rsidRPr="00186AAA">
        <w:rPr>
          <w:rFonts w:ascii="仿宋" w:eastAsia="仿宋" w:hAnsi="仿宋" w:hint="eastAsia"/>
          <w:sz w:val="32"/>
          <w:szCs w:val="32"/>
        </w:rPr>
        <w:t>最新修订公布的《商用密码管理条例》（以下简称《条例》）进一步明确了商用密码检测机构资质认定相关要求。落实上位法规定，</w:t>
      </w:r>
      <w:r w:rsidRPr="00186AAA">
        <w:rPr>
          <w:rFonts w:ascii="仿宋" w:eastAsia="仿宋" w:hAnsi="仿宋"/>
          <w:sz w:val="32"/>
          <w:szCs w:val="32"/>
        </w:rPr>
        <w:t>按照商用密码依法管理要求，有必要制定《办法》，细化商用密码检测机构管理措施。</w:t>
      </w:r>
    </w:p>
    <w:p w14:paraId="79F575FF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（二）制定《办法》是深化</w:t>
      </w:r>
      <w:r w:rsidRPr="00186AAA">
        <w:rPr>
          <w:rFonts w:ascii="仿宋" w:eastAsia="仿宋" w:hAnsi="仿宋" w:hint="eastAsia"/>
          <w:sz w:val="32"/>
          <w:szCs w:val="32"/>
        </w:rPr>
        <w:t>行政审批制度</w:t>
      </w:r>
      <w:r w:rsidRPr="00186AAA">
        <w:rPr>
          <w:rFonts w:ascii="仿宋" w:eastAsia="仿宋" w:hAnsi="仿宋"/>
          <w:sz w:val="32"/>
          <w:szCs w:val="32"/>
        </w:rPr>
        <w:t>改革、优化营商环境的重要举措。近年来</w:t>
      </w:r>
      <w:r w:rsidRPr="00186AAA">
        <w:rPr>
          <w:rFonts w:ascii="仿宋" w:eastAsia="仿宋" w:hAnsi="仿宋" w:hint="eastAsia"/>
          <w:sz w:val="32"/>
          <w:szCs w:val="32"/>
        </w:rPr>
        <w:t>，</w:t>
      </w:r>
      <w:r w:rsidRPr="00186AAA">
        <w:rPr>
          <w:rFonts w:ascii="仿宋" w:eastAsia="仿宋" w:hAnsi="仿宋"/>
          <w:sz w:val="32"/>
          <w:szCs w:val="32"/>
        </w:rPr>
        <w:t>党中央、国务院围绕深化</w:t>
      </w:r>
      <w:r w:rsidRPr="00186AAA">
        <w:rPr>
          <w:rFonts w:ascii="仿宋" w:eastAsia="仿宋" w:hAnsi="仿宋" w:hint="eastAsia"/>
          <w:sz w:val="32"/>
          <w:szCs w:val="32"/>
        </w:rPr>
        <w:t>行政审批制度</w:t>
      </w:r>
      <w:r w:rsidRPr="00186AAA">
        <w:rPr>
          <w:rFonts w:ascii="仿宋" w:eastAsia="仿宋" w:hAnsi="仿宋"/>
          <w:sz w:val="32"/>
          <w:szCs w:val="32"/>
        </w:rPr>
        <w:t>改革、优化营商环境作出了一系列重大决策部署，为严格落实</w:t>
      </w:r>
      <w:r w:rsidRPr="00186AAA">
        <w:rPr>
          <w:rFonts w:ascii="仿宋" w:eastAsia="仿宋" w:hAnsi="仿宋" w:hint="eastAsia"/>
          <w:sz w:val="32"/>
          <w:szCs w:val="32"/>
        </w:rPr>
        <w:t>行政审批制度</w:t>
      </w:r>
      <w:r w:rsidRPr="00186AAA">
        <w:rPr>
          <w:rFonts w:ascii="仿宋" w:eastAsia="仿宋" w:hAnsi="仿宋"/>
          <w:sz w:val="32"/>
          <w:szCs w:val="32"/>
        </w:rPr>
        <w:t>改革要求，有必要制定《办法》，优化审批流程，规范审批条件，为保护市场主体权益，净化市场环境，优化政务服务，规范监管执法提供法制保障和政</w:t>
      </w:r>
      <w:r w:rsidRPr="00186AAA">
        <w:rPr>
          <w:rFonts w:ascii="仿宋" w:eastAsia="仿宋" w:hAnsi="仿宋"/>
          <w:sz w:val="32"/>
          <w:szCs w:val="32"/>
        </w:rPr>
        <w:lastRenderedPageBreak/>
        <w:t>策支持。</w:t>
      </w:r>
    </w:p>
    <w:p w14:paraId="58BCAC26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三）制定《办法》是规范商用密码检测机构管理的迫切需要。随着商用密码产业的持续发展和应用需求的不断提升，商用密码检测需求显著增加，急需出台法规规章进一步规范检测机构管理工作。《办法》根据商用密码检测机构管理现实需要，对商用密码检测机构资质许可、监督管理等提出明确要求，对规范机构市场准入及从业行为、促进商用密码检测活动健康发展具有重要意义。</w:t>
      </w:r>
    </w:p>
    <w:p w14:paraId="59251907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二、《办法》制定的主要思路</w:t>
      </w:r>
    </w:p>
    <w:p w14:paraId="7F3DF89B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（一）坚持依法管理原则。严格依据</w:t>
      </w:r>
      <w:r w:rsidRPr="00186AAA">
        <w:rPr>
          <w:rFonts w:ascii="仿宋" w:eastAsia="仿宋" w:hAnsi="仿宋" w:hint="eastAsia"/>
          <w:sz w:val="32"/>
          <w:szCs w:val="32"/>
        </w:rPr>
        <w:t>《</w:t>
      </w:r>
      <w:r w:rsidRPr="00186AAA">
        <w:rPr>
          <w:rFonts w:ascii="仿宋" w:eastAsia="仿宋" w:hAnsi="仿宋"/>
          <w:sz w:val="32"/>
          <w:szCs w:val="32"/>
        </w:rPr>
        <w:t>密码法</w:t>
      </w:r>
      <w:r w:rsidRPr="00186AAA">
        <w:rPr>
          <w:rFonts w:ascii="仿宋" w:eastAsia="仿宋" w:hAnsi="仿宋" w:hint="eastAsia"/>
          <w:sz w:val="32"/>
          <w:szCs w:val="32"/>
        </w:rPr>
        <w:t>》《条例》</w:t>
      </w:r>
      <w:r w:rsidRPr="00186AAA">
        <w:rPr>
          <w:rFonts w:ascii="仿宋" w:eastAsia="仿宋" w:hAnsi="仿宋"/>
          <w:sz w:val="32"/>
          <w:szCs w:val="32"/>
        </w:rPr>
        <w:t>及</w:t>
      </w:r>
      <w:r w:rsidRPr="00186AAA">
        <w:rPr>
          <w:rFonts w:ascii="仿宋" w:eastAsia="仿宋" w:hAnsi="仿宋" w:hint="eastAsia"/>
          <w:sz w:val="32"/>
          <w:szCs w:val="32"/>
        </w:rPr>
        <w:t>相关法律法规</w:t>
      </w:r>
      <w:r w:rsidRPr="00186AAA">
        <w:rPr>
          <w:rFonts w:ascii="仿宋" w:eastAsia="仿宋" w:hAnsi="仿宋"/>
          <w:sz w:val="32"/>
          <w:szCs w:val="32"/>
        </w:rPr>
        <w:t>中商用密码检测相关管理要求，制定商用密码检测机构管理各项措施。</w:t>
      </w:r>
    </w:p>
    <w:p w14:paraId="07775510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（二）坚持客观公正原则。始终坚持客观公正的原则，设计商用密码检测机构管理体系，规范商用密码检测机构检测活动。</w:t>
      </w:r>
    </w:p>
    <w:p w14:paraId="0806F8F1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（三）坚持保障安全和创新发展相统一原则。按照既满足商用密码检测安全需要，又鼓励机构创新发展、做大做强的导向，科学设置机构准入条件和监督管理措施。</w:t>
      </w:r>
    </w:p>
    <w:p w14:paraId="0E88FCE3" w14:textId="77777777" w:rsidR="00820B72" w:rsidRPr="00186AAA" w:rsidRDefault="00000000" w:rsidP="00186AA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86AAA">
        <w:rPr>
          <w:rFonts w:ascii="仿宋" w:eastAsia="仿宋" w:hAnsi="仿宋"/>
          <w:sz w:val="32"/>
          <w:szCs w:val="32"/>
        </w:rPr>
        <w:t>三、《办法》主要内容</w:t>
      </w:r>
    </w:p>
    <w:p w14:paraId="797A4B64" w14:textId="1E520BDF" w:rsidR="00FD7C47" w:rsidRPr="00585EFB" w:rsidRDefault="00000000" w:rsidP="00585EFB">
      <w:pPr>
        <w:widowControl w:val="0"/>
        <w:ind w:firstLineChars="200" w:firstLine="640"/>
        <w:rPr>
          <w:rFonts w:ascii="仿宋" w:eastAsia="仿宋" w:hAnsi="仿宋" w:cs="方正公文仿宋"/>
          <w:color w:val="000000"/>
          <w:sz w:val="30"/>
          <w:szCs w:val="30"/>
        </w:rPr>
      </w:pPr>
      <w:r w:rsidRPr="00186AAA">
        <w:rPr>
          <w:rFonts w:ascii="仿宋" w:eastAsia="仿宋" w:hAnsi="仿宋"/>
          <w:sz w:val="32"/>
          <w:szCs w:val="32"/>
        </w:rPr>
        <w:t>《办法》共2</w:t>
      </w:r>
      <w:r w:rsidRPr="00186AAA">
        <w:rPr>
          <w:rFonts w:ascii="仿宋" w:eastAsia="仿宋" w:hAnsi="仿宋" w:hint="eastAsia"/>
          <w:sz w:val="32"/>
          <w:szCs w:val="32"/>
        </w:rPr>
        <w:t>9</w:t>
      </w:r>
      <w:r w:rsidRPr="00186AAA">
        <w:rPr>
          <w:rFonts w:ascii="仿宋" w:eastAsia="仿宋" w:hAnsi="仿宋"/>
          <w:sz w:val="32"/>
          <w:szCs w:val="32"/>
        </w:rPr>
        <w:t>条。第1条至第4条规定了立法目的、适用范围、监管主体等内容；第5条至第14条为资质认定条件和程序，规定了商用密码检测机构资质认定的条件、程序、</w:t>
      </w:r>
      <w:r w:rsidRPr="00186AAA">
        <w:rPr>
          <w:rFonts w:ascii="仿宋" w:eastAsia="仿宋" w:hAnsi="仿宋"/>
          <w:sz w:val="32"/>
          <w:szCs w:val="32"/>
        </w:rPr>
        <w:lastRenderedPageBreak/>
        <w:t>证书，以及资质变更、延续、注销等内容；第15条至第22条为从业规范，规定了商用密码检测机构及相关从业人员应遵守的行为规范，以及检测报告、数据和样品等管理要求；第2</w:t>
      </w:r>
      <w:r w:rsidRPr="00186AAA">
        <w:rPr>
          <w:rFonts w:ascii="仿宋" w:eastAsia="仿宋" w:hAnsi="仿宋" w:hint="eastAsia"/>
          <w:sz w:val="32"/>
          <w:szCs w:val="32"/>
        </w:rPr>
        <w:t>3</w:t>
      </w:r>
      <w:r w:rsidRPr="00186AAA">
        <w:rPr>
          <w:rFonts w:ascii="仿宋" w:eastAsia="仿宋" w:hAnsi="仿宋"/>
          <w:sz w:val="32"/>
          <w:szCs w:val="32"/>
        </w:rPr>
        <w:t>条为监督检查，规定了商用密码检测机构监督管理内容和要求；第2</w:t>
      </w:r>
      <w:r w:rsidRPr="00186AAA">
        <w:rPr>
          <w:rFonts w:ascii="仿宋" w:eastAsia="仿宋" w:hAnsi="仿宋" w:hint="eastAsia"/>
          <w:sz w:val="32"/>
          <w:szCs w:val="32"/>
        </w:rPr>
        <w:t>4</w:t>
      </w:r>
      <w:r w:rsidRPr="00186AAA">
        <w:rPr>
          <w:rFonts w:ascii="仿宋" w:eastAsia="仿宋" w:hAnsi="仿宋"/>
          <w:sz w:val="32"/>
          <w:szCs w:val="32"/>
        </w:rPr>
        <w:t>条至第2</w:t>
      </w:r>
      <w:r w:rsidRPr="00186AAA">
        <w:rPr>
          <w:rFonts w:ascii="仿宋" w:eastAsia="仿宋" w:hAnsi="仿宋" w:hint="eastAsia"/>
          <w:sz w:val="32"/>
          <w:szCs w:val="32"/>
        </w:rPr>
        <w:t>8</w:t>
      </w:r>
      <w:r w:rsidRPr="00186AAA">
        <w:rPr>
          <w:rFonts w:ascii="仿宋" w:eastAsia="仿宋" w:hAnsi="仿宋"/>
          <w:sz w:val="32"/>
          <w:szCs w:val="32"/>
        </w:rPr>
        <w:t>条为法律责任，规定了商用密码检测机构、从事商用密码检测机构资质认定和监督管理的工作人员的违法情形</w:t>
      </w:r>
      <w:r w:rsidRPr="00186AAA">
        <w:rPr>
          <w:rFonts w:ascii="仿宋" w:eastAsia="仿宋" w:hAnsi="仿宋" w:hint="eastAsia"/>
          <w:sz w:val="32"/>
          <w:szCs w:val="32"/>
        </w:rPr>
        <w:t>、</w:t>
      </w:r>
      <w:r w:rsidRPr="00186AAA">
        <w:rPr>
          <w:rFonts w:ascii="仿宋" w:eastAsia="仿宋" w:hAnsi="仿宋"/>
          <w:sz w:val="32"/>
          <w:szCs w:val="32"/>
        </w:rPr>
        <w:t>法律责任</w:t>
      </w:r>
      <w:r w:rsidRPr="00186AAA">
        <w:rPr>
          <w:rFonts w:ascii="仿宋" w:eastAsia="仿宋" w:hAnsi="仿宋" w:hint="eastAsia"/>
          <w:sz w:val="32"/>
          <w:szCs w:val="32"/>
        </w:rPr>
        <w:t>及信用公示</w:t>
      </w:r>
      <w:r w:rsidRPr="00186AAA">
        <w:rPr>
          <w:rFonts w:ascii="仿宋" w:eastAsia="仿宋" w:hAnsi="仿宋"/>
          <w:sz w:val="32"/>
          <w:szCs w:val="32"/>
        </w:rPr>
        <w:t>；第2</w:t>
      </w:r>
      <w:r w:rsidRPr="00186AAA">
        <w:rPr>
          <w:rFonts w:ascii="仿宋" w:eastAsia="仿宋" w:hAnsi="仿宋" w:hint="eastAsia"/>
          <w:sz w:val="32"/>
          <w:szCs w:val="32"/>
        </w:rPr>
        <w:t>9</w:t>
      </w:r>
      <w:r w:rsidRPr="00186AAA">
        <w:rPr>
          <w:rFonts w:ascii="仿宋" w:eastAsia="仿宋" w:hAnsi="仿宋"/>
          <w:sz w:val="32"/>
          <w:szCs w:val="32"/>
        </w:rPr>
        <w:t>条规定了施行时间及相关安排。</w:t>
      </w:r>
    </w:p>
    <w:sectPr w:rsidR="00FD7C47" w:rsidRPr="00585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9AC6" w14:textId="77777777" w:rsidR="00C3533D" w:rsidRDefault="00C3533D">
      <w:r>
        <w:separator/>
      </w:r>
    </w:p>
  </w:endnote>
  <w:endnote w:type="continuationSeparator" w:id="0">
    <w:p w14:paraId="56196ACF" w14:textId="77777777" w:rsidR="00C3533D" w:rsidRDefault="00C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A990" w14:textId="77777777" w:rsidR="00C87DEA" w:rsidRDefault="00C87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87BA" w14:textId="0412EBA5" w:rsidR="00820B72" w:rsidRDefault="00820B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C1B" w14:textId="77777777" w:rsidR="00C87DEA" w:rsidRDefault="00C87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88B0" w14:textId="77777777" w:rsidR="00C3533D" w:rsidRDefault="00C3533D">
      <w:r>
        <w:separator/>
      </w:r>
    </w:p>
  </w:footnote>
  <w:footnote w:type="continuationSeparator" w:id="0">
    <w:p w14:paraId="5FD4B515" w14:textId="77777777" w:rsidR="00C3533D" w:rsidRDefault="00C3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5F9F" w14:textId="77777777" w:rsidR="00C87DEA" w:rsidRDefault="00C87D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8AAF" w14:textId="77777777" w:rsidR="00C87DEA" w:rsidRDefault="00C87D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CD91" w14:textId="77777777" w:rsidR="00C87DEA" w:rsidRDefault="00C87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02ADA"/>
    <w:rsid w:val="0FD841DD"/>
    <w:rsid w:val="16DE916E"/>
    <w:rsid w:val="17FDB2D5"/>
    <w:rsid w:val="1BF5032C"/>
    <w:rsid w:val="1EE79522"/>
    <w:rsid w:val="2B565E65"/>
    <w:rsid w:val="2FBF6167"/>
    <w:rsid w:val="327F1617"/>
    <w:rsid w:val="36D96176"/>
    <w:rsid w:val="3DDAD082"/>
    <w:rsid w:val="3F7C0E30"/>
    <w:rsid w:val="437BFD29"/>
    <w:rsid w:val="4DA02C44"/>
    <w:rsid w:val="4EFB23C2"/>
    <w:rsid w:val="558D879F"/>
    <w:rsid w:val="5677D77C"/>
    <w:rsid w:val="57EE948A"/>
    <w:rsid w:val="5BFF2596"/>
    <w:rsid w:val="5DED23E3"/>
    <w:rsid w:val="5E7757C9"/>
    <w:rsid w:val="5FFCF520"/>
    <w:rsid w:val="5FFE3890"/>
    <w:rsid w:val="5FFFAA70"/>
    <w:rsid w:val="651FAD9C"/>
    <w:rsid w:val="65F7AF1B"/>
    <w:rsid w:val="65FBEBF7"/>
    <w:rsid w:val="66D755DD"/>
    <w:rsid w:val="677F11CB"/>
    <w:rsid w:val="678D2F2E"/>
    <w:rsid w:val="69F506BD"/>
    <w:rsid w:val="6BD79120"/>
    <w:rsid w:val="6D76BF96"/>
    <w:rsid w:val="6F5E9ECB"/>
    <w:rsid w:val="6FAFE582"/>
    <w:rsid w:val="6FDDA9E6"/>
    <w:rsid w:val="720742F1"/>
    <w:rsid w:val="733BACDC"/>
    <w:rsid w:val="73DB5440"/>
    <w:rsid w:val="76FF7803"/>
    <w:rsid w:val="76FFB745"/>
    <w:rsid w:val="777EE7EC"/>
    <w:rsid w:val="777F0FE9"/>
    <w:rsid w:val="77802ADA"/>
    <w:rsid w:val="77DD26BA"/>
    <w:rsid w:val="77F59421"/>
    <w:rsid w:val="77F72C60"/>
    <w:rsid w:val="77FA9F39"/>
    <w:rsid w:val="77FF02BF"/>
    <w:rsid w:val="793A4D7D"/>
    <w:rsid w:val="7BB5F108"/>
    <w:rsid w:val="7BF7C519"/>
    <w:rsid w:val="7BFF0B0F"/>
    <w:rsid w:val="7BFFD4B4"/>
    <w:rsid w:val="7C7F911F"/>
    <w:rsid w:val="7C9F137F"/>
    <w:rsid w:val="7CDDCDC7"/>
    <w:rsid w:val="7D683E60"/>
    <w:rsid w:val="7DBB130F"/>
    <w:rsid w:val="7DCA8025"/>
    <w:rsid w:val="7DE15F7C"/>
    <w:rsid w:val="7DFF4880"/>
    <w:rsid w:val="7E3F7DAD"/>
    <w:rsid w:val="7E6E8F98"/>
    <w:rsid w:val="7E7D16E1"/>
    <w:rsid w:val="7EB6D83C"/>
    <w:rsid w:val="7ED17567"/>
    <w:rsid w:val="7EEFCB86"/>
    <w:rsid w:val="7F5A1E3C"/>
    <w:rsid w:val="7F64C1E5"/>
    <w:rsid w:val="7F7B8E28"/>
    <w:rsid w:val="7F9DE35B"/>
    <w:rsid w:val="7F9F0CC9"/>
    <w:rsid w:val="7FCF2FF0"/>
    <w:rsid w:val="7FDBEF70"/>
    <w:rsid w:val="7FE720E5"/>
    <w:rsid w:val="7FED3B84"/>
    <w:rsid w:val="7FFBA2F6"/>
    <w:rsid w:val="7FFE7D89"/>
    <w:rsid w:val="8FFFBA2C"/>
    <w:rsid w:val="977A771C"/>
    <w:rsid w:val="9D7297FD"/>
    <w:rsid w:val="9E9BCED8"/>
    <w:rsid w:val="A9FDA981"/>
    <w:rsid w:val="ADFF233E"/>
    <w:rsid w:val="AEAEDB20"/>
    <w:rsid w:val="AF7EFC46"/>
    <w:rsid w:val="B27B0AD6"/>
    <w:rsid w:val="B7D7FD5A"/>
    <w:rsid w:val="B9FE4BAC"/>
    <w:rsid w:val="BA7B23C6"/>
    <w:rsid w:val="BB721B4E"/>
    <w:rsid w:val="BB7F7794"/>
    <w:rsid w:val="BBBFDBB6"/>
    <w:rsid w:val="BCFF9A5D"/>
    <w:rsid w:val="BD633BFA"/>
    <w:rsid w:val="BF2984C4"/>
    <w:rsid w:val="BFFDA202"/>
    <w:rsid w:val="BFFFD3CE"/>
    <w:rsid w:val="C7F7D019"/>
    <w:rsid w:val="CB7F41C4"/>
    <w:rsid w:val="CBFF9B49"/>
    <w:rsid w:val="CEFD6CE9"/>
    <w:rsid w:val="CFF5F5D3"/>
    <w:rsid w:val="D1FE47DE"/>
    <w:rsid w:val="D9DF369E"/>
    <w:rsid w:val="D9F2CD86"/>
    <w:rsid w:val="DB6B03C5"/>
    <w:rsid w:val="DBF67E2B"/>
    <w:rsid w:val="DBFF58BF"/>
    <w:rsid w:val="DD354FD0"/>
    <w:rsid w:val="DF779CD7"/>
    <w:rsid w:val="DFBB6495"/>
    <w:rsid w:val="DFDF736A"/>
    <w:rsid w:val="DFED71F7"/>
    <w:rsid w:val="DFF3DB3B"/>
    <w:rsid w:val="DFFE5F53"/>
    <w:rsid w:val="DFFEA4BC"/>
    <w:rsid w:val="DFFF84FB"/>
    <w:rsid w:val="DFFFDFDD"/>
    <w:rsid w:val="DFFFE9F6"/>
    <w:rsid w:val="E07605BA"/>
    <w:rsid w:val="E6FC8DE0"/>
    <w:rsid w:val="E9D7E67F"/>
    <w:rsid w:val="EADB96D0"/>
    <w:rsid w:val="EBBF80ED"/>
    <w:rsid w:val="EDF5B40C"/>
    <w:rsid w:val="EEFFC0C4"/>
    <w:rsid w:val="EEFFC6EA"/>
    <w:rsid w:val="EFFD4D76"/>
    <w:rsid w:val="F1ED27AD"/>
    <w:rsid w:val="F37B6479"/>
    <w:rsid w:val="F63D1D8B"/>
    <w:rsid w:val="F7370D7E"/>
    <w:rsid w:val="F7EFD7ED"/>
    <w:rsid w:val="F7F62297"/>
    <w:rsid w:val="F7FE0599"/>
    <w:rsid w:val="F7FF0D67"/>
    <w:rsid w:val="F939EF76"/>
    <w:rsid w:val="F9DFC6B2"/>
    <w:rsid w:val="F9EBD341"/>
    <w:rsid w:val="F9ED1B9E"/>
    <w:rsid w:val="FBFDCBB3"/>
    <w:rsid w:val="FBFF0F4F"/>
    <w:rsid w:val="FCFFD497"/>
    <w:rsid w:val="FDE3B2E9"/>
    <w:rsid w:val="FDF9BE08"/>
    <w:rsid w:val="FE7B20EE"/>
    <w:rsid w:val="FE8B616D"/>
    <w:rsid w:val="FEAB106D"/>
    <w:rsid w:val="FEF80EB3"/>
    <w:rsid w:val="FEFAAAE2"/>
    <w:rsid w:val="FEFF7037"/>
    <w:rsid w:val="FF2FD2FF"/>
    <w:rsid w:val="FF3F7E15"/>
    <w:rsid w:val="FF6C276E"/>
    <w:rsid w:val="FF7F035D"/>
    <w:rsid w:val="FF7F7D75"/>
    <w:rsid w:val="FF977C14"/>
    <w:rsid w:val="FFB9EAE0"/>
    <w:rsid w:val="FFCBEF17"/>
    <w:rsid w:val="FFD761B6"/>
    <w:rsid w:val="FFDA727A"/>
    <w:rsid w:val="FFDBAD88"/>
    <w:rsid w:val="FFDFE701"/>
    <w:rsid w:val="FFEFC1E8"/>
    <w:rsid w:val="FFF03475"/>
    <w:rsid w:val="FFF95C26"/>
    <w:rsid w:val="FFFD9670"/>
    <w:rsid w:val="FFFE45A1"/>
    <w:rsid w:val="FFFF3121"/>
    <w:rsid w:val="FFFF7AC6"/>
    <w:rsid w:val="00186AAA"/>
    <w:rsid w:val="002F5A9E"/>
    <w:rsid w:val="00366024"/>
    <w:rsid w:val="00585EFB"/>
    <w:rsid w:val="00820B72"/>
    <w:rsid w:val="00B67F64"/>
    <w:rsid w:val="00C3533D"/>
    <w:rsid w:val="00C547F0"/>
    <w:rsid w:val="00C87DEA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E4CD8"/>
  <w15:chartTrackingRefBased/>
  <w15:docId w15:val="{EA7F664D-1D76-436D-8588-619E6FC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关于公开征求《国家密码管理局规章制定</dc:title>
  <dc:subject/>
  <dc:creator>css-3</dc:creator>
  <cp:keywords/>
  <cp:lastModifiedBy>康 夫</cp:lastModifiedBy>
  <cp:revision>5</cp:revision>
  <cp:lastPrinted>2023-06-07T01:17:00Z</cp:lastPrinted>
  <dcterms:created xsi:type="dcterms:W3CDTF">2023-06-06T02:19:00Z</dcterms:created>
  <dcterms:modified xsi:type="dcterms:W3CDTF">2023-06-06T02:53:00Z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